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CellSpacing w:w="0" w:type="dxa"/>
        <w:tblCellMar>
          <w:left w:w="0" w:type="dxa"/>
          <w:right w:w="0" w:type="dxa"/>
        </w:tblCellMar>
        <w:tblLook w:val="0000" w:firstRow="0" w:lastRow="0" w:firstColumn="0" w:lastColumn="0" w:noHBand="0" w:noVBand="0"/>
      </w:tblPr>
      <w:tblGrid>
        <w:gridCol w:w="3969"/>
        <w:gridCol w:w="5245"/>
      </w:tblGrid>
      <w:tr w:rsidR="006C64DC" w:rsidRPr="005915BB" w14:paraId="4E476BCB" w14:textId="77777777" w:rsidTr="00E32311">
        <w:trPr>
          <w:trHeight w:val="508"/>
          <w:tblCellSpacing w:w="0" w:type="dxa"/>
        </w:trPr>
        <w:tc>
          <w:tcPr>
            <w:tcW w:w="3969" w:type="dxa"/>
          </w:tcPr>
          <w:p w14:paraId="114D38BC" w14:textId="77777777" w:rsidR="006C64DC" w:rsidRPr="005915BB" w:rsidRDefault="006C64DC" w:rsidP="00E32311">
            <w:pPr>
              <w:widowControl w:val="0"/>
              <w:spacing w:before="60" w:after="0" w:line="240" w:lineRule="auto"/>
              <w:jc w:val="center"/>
              <w:rPr>
                <w:b/>
                <w:bCs/>
                <w:color w:val="000000"/>
                <w:sz w:val="24"/>
                <w:szCs w:val="24"/>
                <w:lang w:val="vi-VN" w:eastAsia="vi-VN"/>
              </w:rPr>
            </w:pPr>
            <w:r w:rsidRPr="005915BB">
              <w:rPr>
                <w:b/>
                <w:bCs/>
                <w:color w:val="000000"/>
                <w:szCs w:val="28"/>
                <w:lang w:val="vi-VN" w:eastAsia="vi-VN"/>
              </w:rPr>
              <w:br w:type="page"/>
            </w:r>
            <w:r w:rsidRPr="005915BB">
              <w:rPr>
                <w:b/>
                <w:bCs/>
                <w:color w:val="000000"/>
                <w:szCs w:val="28"/>
                <w:lang w:val="vi-VN" w:eastAsia="vi-VN"/>
              </w:rPr>
              <w:br w:type="page"/>
            </w:r>
            <w:r w:rsidRPr="005915BB">
              <w:rPr>
                <w:b/>
                <w:bCs/>
                <w:color w:val="000000"/>
                <w:szCs w:val="28"/>
                <w:lang w:val="vi-VN" w:eastAsia="vi-VN"/>
              </w:rPr>
              <w:br w:type="page"/>
            </w:r>
            <w:r w:rsidRPr="005915BB">
              <w:rPr>
                <w:b/>
                <w:bCs/>
                <w:color w:val="000000"/>
                <w:sz w:val="24"/>
                <w:szCs w:val="24"/>
                <w:lang w:val="vi-VN" w:eastAsia="vi-VN"/>
              </w:rPr>
              <w:t>BỘ LAO ĐỘNG - THƯƠNG BINH VÀ XÃ HỘI</w:t>
            </w:r>
          </w:p>
          <w:p w14:paraId="5A863B38" w14:textId="77777777" w:rsidR="006C64DC" w:rsidRPr="005915BB" w:rsidRDefault="006C64DC" w:rsidP="00E32311">
            <w:pPr>
              <w:widowControl w:val="0"/>
              <w:spacing w:before="60" w:after="0" w:line="240" w:lineRule="auto"/>
              <w:jc w:val="center"/>
              <w:rPr>
                <w:b/>
                <w:bCs/>
                <w:color w:val="000000"/>
                <w:szCs w:val="28"/>
                <w:lang w:val="vi-VN" w:eastAsia="vi-VN"/>
              </w:rPr>
            </w:pPr>
            <w:r>
              <w:rPr>
                <w:noProof/>
              </w:rPr>
              <mc:AlternateContent>
                <mc:Choice Requires="wps">
                  <w:drawing>
                    <wp:anchor distT="4294967294" distB="4294967294" distL="114300" distR="114300" simplePos="0" relativeHeight="251660288" behindDoc="0" locked="0" layoutInCell="1" allowOverlap="1" wp14:anchorId="6F507B2E" wp14:editId="7D9280BA">
                      <wp:simplePos x="0" y="0"/>
                      <wp:positionH relativeFrom="column">
                        <wp:posOffset>830580</wp:posOffset>
                      </wp:positionH>
                      <wp:positionV relativeFrom="paragraph">
                        <wp:posOffset>29209</wp:posOffset>
                      </wp:positionV>
                      <wp:extent cx="80200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AF730"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4pt,2.3pt" to="128.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"/>
                  </w:pict>
                </mc:Fallback>
              </mc:AlternateContent>
            </w:r>
          </w:p>
        </w:tc>
        <w:tc>
          <w:tcPr>
            <w:tcW w:w="5245" w:type="dxa"/>
          </w:tcPr>
          <w:p w14:paraId="6A9AB2A6" w14:textId="77777777" w:rsidR="006C64DC" w:rsidRPr="005915BB" w:rsidRDefault="006C64DC" w:rsidP="00E32311">
            <w:pPr>
              <w:widowControl w:val="0"/>
              <w:spacing w:before="60" w:after="0" w:line="240" w:lineRule="auto"/>
              <w:jc w:val="center"/>
              <w:rPr>
                <w:b/>
                <w:iCs/>
                <w:color w:val="000000"/>
                <w:sz w:val="24"/>
                <w:szCs w:val="24"/>
                <w:lang w:val="vi-VN" w:eastAsia="vi-VN"/>
              </w:rPr>
            </w:pPr>
            <w:r w:rsidRPr="005915BB">
              <w:rPr>
                <w:b/>
                <w:iCs/>
                <w:color w:val="000000"/>
                <w:sz w:val="24"/>
                <w:szCs w:val="24"/>
                <w:lang w:val="vi-VN" w:eastAsia="vi-VN"/>
              </w:rPr>
              <w:t>CỘNG HOÀ XÃ HỘI CHỦ NGHĨA VIỆT NAM</w:t>
            </w:r>
          </w:p>
          <w:p w14:paraId="4BC48C4E" w14:textId="77777777" w:rsidR="006C64DC" w:rsidRPr="005915BB" w:rsidRDefault="006C64DC" w:rsidP="00E32311">
            <w:pPr>
              <w:widowControl w:val="0"/>
              <w:spacing w:before="60" w:after="0" w:line="240" w:lineRule="auto"/>
              <w:jc w:val="center"/>
              <w:rPr>
                <w:b/>
                <w:iCs/>
                <w:color w:val="000000"/>
                <w:sz w:val="26"/>
                <w:szCs w:val="26"/>
                <w:lang w:val="vi-VN" w:eastAsia="vi-VN"/>
              </w:rPr>
            </w:pPr>
            <w:r>
              <w:rPr>
                <w:noProof/>
              </w:rPr>
              <mc:AlternateContent>
                <mc:Choice Requires="wps">
                  <w:drawing>
                    <wp:anchor distT="4294967294" distB="4294967294" distL="114300" distR="114300" simplePos="0" relativeHeight="251661312" behindDoc="0" locked="0" layoutInCell="1" allowOverlap="1" wp14:anchorId="78616ADC" wp14:editId="4C4D6D89">
                      <wp:simplePos x="0" y="0"/>
                      <wp:positionH relativeFrom="column">
                        <wp:posOffset>620395</wp:posOffset>
                      </wp:positionH>
                      <wp:positionV relativeFrom="paragraph">
                        <wp:posOffset>300354</wp:posOffset>
                      </wp:positionV>
                      <wp:extent cx="20040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9A583" id="Straight Connector 3" o:spid="_x0000_s1026" style="position:absolute;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5pt,23.65pt" to="206.6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"/>
                  </w:pict>
                </mc:Fallback>
              </mc:AlternateContent>
            </w:r>
            <w:r w:rsidRPr="005915BB">
              <w:rPr>
                <w:b/>
                <w:iCs/>
                <w:color w:val="000000"/>
                <w:szCs w:val="26"/>
                <w:lang w:val="vi-VN" w:eastAsia="vi-VN"/>
              </w:rPr>
              <w:t>Độc lập - Tự do - Hạnh phúc</w:t>
            </w:r>
          </w:p>
        </w:tc>
      </w:tr>
      <w:tr w:rsidR="006C64DC" w:rsidRPr="005915BB" w14:paraId="6FD7E1AF" w14:textId="77777777" w:rsidTr="00E32311">
        <w:trPr>
          <w:trHeight w:val="508"/>
          <w:tblCellSpacing w:w="0" w:type="dxa"/>
        </w:trPr>
        <w:tc>
          <w:tcPr>
            <w:tcW w:w="3969" w:type="dxa"/>
          </w:tcPr>
          <w:p w14:paraId="24FF3452" w14:textId="6BFE4A2C" w:rsidR="006C64DC" w:rsidRPr="005915BB" w:rsidRDefault="006C64DC" w:rsidP="00E32311">
            <w:pPr>
              <w:widowControl w:val="0"/>
              <w:spacing w:before="60" w:after="0" w:line="240" w:lineRule="auto"/>
              <w:jc w:val="center"/>
              <w:rPr>
                <w:bCs/>
                <w:color w:val="000000"/>
                <w:szCs w:val="28"/>
                <w:lang w:val="vi-VN" w:eastAsia="vi-VN"/>
              </w:rPr>
            </w:pPr>
            <w:r w:rsidRPr="005915BB">
              <w:rPr>
                <w:bCs/>
                <w:color w:val="000000"/>
                <w:szCs w:val="28"/>
                <w:lang w:val="vi-VN" w:eastAsia="vi-VN"/>
              </w:rPr>
              <w:t>Số</w:t>
            </w:r>
            <w:r>
              <w:rPr>
                <w:bCs/>
                <w:color w:val="000000"/>
                <w:szCs w:val="28"/>
                <w:lang w:val="vi-VN" w:eastAsia="vi-VN"/>
              </w:rPr>
              <w:t>:</w:t>
            </w:r>
            <w:r w:rsidR="00AC0ABC">
              <w:rPr>
                <w:bCs/>
                <w:color w:val="000000"/>
                <w:szCs w:val="28"/>
                <w:lang w:eastAsia="vi-VN"/>
              </w:rPr>
              <w:t xml:space="preserve"> 43</w:t>
            </w:r>
            <w:r w:rsidRPr="005915BB">
              <w:rPr>
                <w:bCs/>
                <w:color w:val="000000"/>
                <w:szCs w:val="28"/>
                <w:lang w:val="vi-VN" w:eastAsia="vi-VN"/>
              </w:rPr>
              <w:t>/BC-</w:t>
            </w:r>
            <w:r>
              <w:rPr>
                <w:bCs/>
                <w:color w:val="000000"/>
                <w:szCs w:val="28"/>
                <w:lang w:eastAsia="vi-VN"/>
              </w:rPr>
              <w:t>B</w:t>
            </w:r>
            <w:r w:rsidRPr="005915BB">
              <w:rPr>
                <w:bCs/>
                <w:color w:val="000000"/>
                <w:szCs w:val="28"/>
                <w:lang w:val="vi-VN" w:eastAsia="vi-VN"/>
              </w:rPr>
              <w:t>LĐTBXH</w:t>
            </w:r>
          </w:p>
        </w:tc>
        <w:tc>
          <w:tcPr>
            <w:tcW w:w="5245" w:type="dxa"/>
          </w:tcPr>
          <w:p w14:paraId="6D870501" w14:textId="7D721E24" w:rsidR="006C64DC" w:rsidRPr="002708F1" w:rsidRDefault="006C64DC" w:rsidP="00E32311">
            <w:pPr>
              <w:widowControl w:val="0"/>
              <w:spacing w:before="60" w:after="0" w:line="240" w:lineRule="auto"/>
              <w:jc w:val="center"/>
              <w:rPr>
                <w:i/>
                <w:iCs/>
                <w:color w:val="000000"/>
                <w:szCs w:val="28"/>
                <w:lang w:eastAsia="vi-VN"/>
              </w:rPr>
            </w:pPr>
            <w:r w:rsidRPr="005915BB">
              <w:rPr>
                <w:i/>
                <w:iCs/>
                <w:color w:val="000000"/>
                <w:szCs w:val="28"/>
                <w:lang w:val="vi-VN" w:eastAsia="vi-VN"/>
              </w:rPr>
              <w:t>Hà Nộ</w:t>
            </w:r>
            <w:r>
              <w:rPr>
                <w:i/>
                <w:iCs/>
                <w:color w:val="000000"/>
                <w:szCs w:val="28"/>
                <w:lang w:val="vi-VN" w:eastAsia="vi-VN"/>
              </w:rPr>
              <w:t>i, ngày</w:t>
            </w:r>
            <w:r w:rsidR="00AC0ABC">
              <w:rPr>
                <w:i/>
                <w:iCs/>
                <w:color w:val="000000"/>
                <w:szCs w:val="28"/>
                <w:lang w:eastAsia="vi-VN"/>
              </w:rPr>
              <w:t xml:space="preserve"> 18 </w:t>
            </w:r>
            <w:r>
              <w:rPr>
                <w:i/>
                <w:iCs/>
                <w:color w:val="000000"/>
                <w:szCs w:val="28"/>
                <w:lang w:val="vi-VN" w:eastAsia="vi-VN"/>
              </w:rPr>
              <w:t>tháng</w:t>
            </w:r>
            <w:r w:rsidR="00AC0ABC">
              <w:rPr>
                <w:i/>
                <w:iCs/>
                <w:color w:val="000000"/>
                <w:szCs w:val="28"/>
                <w:lang w:eastAsia="vi-VN"/>
              </w:rPr>
              <w:t xml:space="preserve"> 02 </w:t>
            </w:r>
            <w:r>
              <w:rPr>
                <w:i/>
                <w:iCs/>
                <w:color w:val="000000"/>
                <w:szCs w:val="28"/>
                <w:lang w:val="vi-VN" w:eastAsia="vi-VN"/>
              </w:rPr>
              <w:t xml:space="preserve"> </w:t>
            </w:r>
            <w:r w:rsidRPr="005915BB">
              <w:rPr>
                <w:i/>
                <w:iCs/>
                <w:color w:val="000000"/>
                <w:szCs w:val="28"/>
                <w:lang w:val="vi-VN" w:eastAsia="vi-VN"/>
              </w:rPr>
              <w:t>năm 202</w:t>
            </w:r>
            <w:r>
              <w:rPr>
                <w:i/>
                <w:iCs/>
                <w:color w:val="000000"/>
                <w:szCs w:val="28"/>
                <w:lang w:eastAsia="vi-VN"/>
              </w:rPr>
              <w:t>5</w:t>
            </w:r>
          </w:p>
        </w:tc>
      </w:tr>
    </w:tbl>
    <w:p w14:paraId="47F9ED30" w14:textId="77777777" w:rsidR="006C64DC" w:rsidRDefault="006C64DC" w:rsidP="006C64DC">
      <w:pPr>
        <w:rPr>
          <w:lang w:val="nl-NL" w:eastAsia="x-none"/>
        </w:rPr>
      </w:pPr>
    </w:p>
    <w:p w14:paraId="5A0D1298" w14:textId="77777777" w:rsidR="006C64DC" w:rsidRPr="001B7012" w:rsidRDefault="006C64DC" w:rsidP="006C64DC">
      <w:pPr>
        <w:rPr>
          <w:lang w:val="nl-NL" w:eastAsia="x-none"/>
        </w:rPr>
      </w:pPr>
    </w:p>
    <w:p w14:paraId="428F27FC" w14:textId="77777777" w:rsidR="006C64DC" w:rsidRPr="002708F1" w:rsidRDefault="006C64DC" w:rsidP="006C64DC">
      <w:pPr>
        <w:pStyle w:val="Heading3"/>
        <w:rPr>
          <w:rFonts w:ascii="Times New Roman" w:hAnsi="Times New Roman"/>
          <w:b/>
          <w:bCs/>
          <w:color w:val="000000" w:themeColor="text1"/>
          <w:lang w:val="nl-NL"/>
        </w:rPr>
      </w:pPr>
      <w:r w:rsidRPr="002708F1">
        <w:rPr>
          <w:rFonts w:ascii="Times New Roman" w:hAnsi="Times New Roman"/>
          <w:b/>
          <w:bCs/>
          <w:color w:val="000000" w:themeColor="text1"/>
          <w:lang w:val="nl-NL"/>
        </w:rPr>
        <w:t>BÁO CÁO</w:t>
      </w:r>
    </w:p>
    <w:p w14:paraId="08FDD56D" w14:textId="33EEB084" w:rsidR="006C64DC" w:rsidRPr="00F35C64" w:rsidRDefault="006C64DC" w:rsidP="006C64DC">
      <w:pPr>
        <w:spacing w:after="0" w:line="240" w:lineRule="auto"/>
        <w:ind w:left="851" w:right="567" w:hanging="284"/>
        <w:jc w:val="center"/>
        <w:rPr>
          <w:b/>
          <w:sz w:val="27"/>
          <w:szCs w:val="27"/>
          <w:lang w:val="nl-NL"/>
        </w:rPr>
      </w:pPr>
      <w:r w:rsidRPr="00F35C64">
        <w:rPr>
          <w:b/>
          <w:spacing w:val="-4"/>
          <w:sz w:val="27"/>
          <w:szCs w:val="27"/>
          <w:lang w:val="nl-NL"/>
        </w:rPr>
        <w:t xml:space="preserve">Giải trình, tiếp thu ý kiến </w:t>
      </w:r>
      <w:r w:rsidR="00960BAA">
        <w:rPr>
          <w:b/>
          <w:spacing w:val="-4"/>
          <w:sz w:val="27"/>
          <w:szCs w:val="27"/>
          <w:lang w:val="nl-NL"/>
        </w:rPr>
        <w:t xml:space="preserve">góp ý </w:t>
      </w:r>
      <w:r w:rsidRPr="00F35C64">
        <w:rPr>
          <w:b/>
          <w:spacing w:val="-4"/>
          <w:sz w:val="27"/>
          <w:szCs w:val="27"/>
          <w:lang w:val="nl-NL"/>
        </w:rPr>
        <w:t xml:space="preserve">đối với </w:t>
      </w:r>
      <w:r>
        <w:rPr>
          <w:b/>
          <w:spacing w:val="-4"/>
          <w:sz w:val="27"/>
          <w:szCs w:val="27"/>
          <w:lang w:val="nl-NL"/>
        </w:rPr>
        <w:t>H</w:t>
      </w:r>
      <w:r w:rsidRPr="00F35C64">
        <w:rPr>
          <w:b/>
          <w:spacing w:val="-4"/>
          <w:sz w:val="27"/>
          <w:szCs w:val="27"/>
          <w:lang w:val="nl-NL"/>
        </w:rPr>
        <w:t xml:space="preserve">ồ sơ dự thảo Nghị định </w:t>
      </w:r>
      <w:r>
        <w:rPr>
          <w:b/>
          <w:spacing w:val="-4"/>
          <w:sz w:val="27"/>
          <w:szCs w:val="27"/>
          <w:lang w:val="nl-NL"/>
        </w:rPr>
        <w:t>quy định chi tiết và hướng dẫn thi hành một số điều của Luật Bảo hiểm xã hội về bảo hiểm xã hội bắt buộc</w:t>
      </w:r>
    </w:p>
    <w:p w14:paraId="0CF17923" w14:textId="77777777" w:rsidR="006C64DC" w:rsidRPr="002C1EB9" w:rsidRDefault="006C64DC" w:rsidP="006C64DC">
      <w:pPr>
        <w:pStyle w:val="Heading3"/>
        <w:spacing w:after="120" w:line="300" w:lineRule="auto"/>
        <w:ind w:left="2700" w:hanging="1080"/>
        <w:rPr>
          <w:sz w:val="8"/>
          <w:lang w:val="nl-NL"/>
        </w:rPr>
      </w:pPr>
      <w:r w:rsidRPr="00D91333">
        <w:rPr>
          <w:b/>
          <w:noProof/>
          <w:sz w:val="27"/>
          <w:szCs w:val="27"/>
        </w:rPr>
        <mc:AlternateContent>
          <mc:Choice Requires="wps">
            <w:drawing>
              <wp:anchor distT="0" distB="0" distL="114300" distR="114300" simplePos="0" relativeHeight="251659264" behindDoc="0" locked="0" layoutInCell="1" allowOverlap="1" wp14:anchorId="51700519" wp14:editId="5180723D">
                <wp:simplePos x="0" y="0"/>
                <wp:positionH relativeFrom="column">
                  <wp:posOffset>2220595</wp:posOffset>
                </wp:positionH>
                <wp:positionV relativeFrom="paragraph">
                  <wp:posOffset>64770</wp:posOffset>
                </wp:positionV>
                <wp:extent cx="1604645" cy="0"/>
                <wp:effectExtent l="5080" t="13335" r="9525" b="5715"/>
                <wp:wrapNone/>
                <wp:docPr id="9641127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4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7241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85pt,5.1pt" to="301.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"/>
            </w:pict>
          </mc:Fallback>
        </mc:AlternateContent>
      </w:r>
    </w:p>
    <w:p w14:paraId="26C0F295" w14:textId="77777777" w:rsidR="006C64DC" w:rsidRDefault="006C64DC" w:rsidP="006C64DC">
      <w:pPr>
        <w:spacing w:before="120" w:after="120" w:line="288" w:lineRule="auto"/>
        <w:ind w:firstLine="573"/>
        <w:jc w:val="both"/>
        <w:rPr>
          <w:szCs w:val="28"/>
          <w:lang w:val="nl-NL"/>
        </w:rPr>
      </w:pPr>
    </w:p>
    <w:p w14:paraId="532700D0" w14:textId="23891ED7" w:rsidR="006C64DC" w:rsidRPr="00DB41C2" w:rsidRDefault="006C64DC" w:rsidP="006C64DC">
      <w:pPr>
        <w:spacing w:before="120" w:after="120" w:line="288" w:lineRule="auto"/>
        <w:ind w:firstLine="573"/>
        <w:jc w:val="both"/>
        <w:rPr>
          <w:sz w:val="6"/>
          <w:szCs w:val="28"/>
          <w:lang w:val="nl-NL"/>
        </w:rPr>
      </w:pPr>
      <w:r>
        <w:rPr>
          <w:szCs w:val="28"/>
          <w:lang w:val="nl-NL"/>
        </w:rPr>
        <w:t xml:space="preserve">Ngày 15 tháng 11 năm 2024, </w:t>
      </w:r>
      <w:r w:rsidRPr="003C262F">
        <w:rPr>
          <w:szCs w:val="28"/>
          <w:lang w:val="nl-NL"/>
        </w:rPr>
        <w:t>Bộ Lao động - Thương binh và Xã hội</w:t>
      </w:r>
      <w:r>
        <w:rPr>
          <w:szCs w:val="28"/>
          <w:lang w:val="nl-NL"/>
        </w:rPr>
        <w:t xml:space="preserve"> đã có Công văn số 5820/BLĐTBXH-VBHXH gửi đến các bộ, ngành, cơ quan có liên quan để lấy ý kiến về hồ sơ dự thảo Nghị định quy định chi tiết và hướng dẫn thi hành một số điều của Luật Bảo hiểm xã hội về bảo hiểm xã hội bắt buộc (sau đây gọi là hồ sơ dự thảo Nghị định). Trên cơ sở ý kiến của các bộ, ngành đối với hồ sơ dự thảo Nghị định gửi về Bộ Lao động - Thương binh và Xã hội, Bộ Lao động - Thương binh và Xã hội </w:t>
      </w:r>
      <w:r w:rsidRPr="003C262F">
        <w:rPr>
          <w:szCs w:val="28"/>
          <w:lang w:val="nl-NL"/>
        </w:rPr>
        <w:t>báo cáo</w:t>
      </w:r>
      <w:r>
        <w:rPr>
          <w:szCs w:val="28"/>
          <w:lang w:val="nl-NL"/>
        </w:rPr>
        <w:t xml:space="preserve"> Chính phủ</w:t>
      </w:r>
      <w:r w:rsidRPr="003C262F">
        <w:rPr>
          <w:szCs w:val="28"/>
          <w:lang w:val="nl-NL"/>
        </w:rPr>
        <w:t xml:space="preserve"> </w:t>
      </w:r>
      <w:r>
        <w:rPr>
          <w:szCs w:val="28"/>
          <w:lang w:val="nl-NL"/>
        </w:rPr>
        <w:t xml:space="preserve">về </w:t>
      </w:r>
      <w:r w:rsidRPr="003C262F">
        <w:rPr>
          <w:szCs w:val="28"/>
          <w:lang w:val="nl-NL"/>
        </w:rPr>
        <w:t xml:space="preserve">việc </w:t>
      </w:r>
      <w:r>
        <w:rPr>
          <w:szCs w:val="28"/>
          <w:lang w:val="nl-NL"/>
        </w:rPr>
        <w:t xml:space="preserve">giải trình, tiếp thu các </w:t>
      </w:r>
      <w:r w:rsidRPr="003C262F">
        <w:rPr>
          <w:szCs w:val="28"/>
          <w:lang w:val="nl-NL"/>
        </w:rPr>
        <w:t xml:space="preserve">ý kiến </w:t>
      </w:r>
      <w:r>
        <w:rPr>
          <w:szCs w:val="28"/>
          <w:lang w:val="nl-NL"/>
        </w:rPr>
        <w:t>góp ý đối với hồ sơ dự thảo Nghị định như sau:</w:t>
      </w:r>
    </w:p>
    <w:p w14:paraId="1A571EBB" w14:textId="77777777" w:rsidR="006C64DC" w:rsidRDefault="006C64DC" w:rsidP="006C64DC">
      <w:pPr>
        <w:pStyle w:val="BodyText"/>
        <w:spacing w:before="120" w:line="288" w:lineRule="auto"/>
        <w:ind w:firstLine="720"/>
        <w:jc w:val="both"/>
        <w:rPr>
          <w:b/>
        </w:rPr>
      </w:pPr>
      <w:r w:rsidRPr="00426A06">
        <w:rPr>
          <w:b/>
          <w:color w:val="000000"/>
          <w:spacing w:val="-4"/>
          <w:szCs w:val="28"/>
          <w:lang w:val="nl-NL"/>
        </w:rPr>
        <w:t xml:space="preserve">1. </w:t>
      </w:r>
      <w:r w:rsidRPr="0053266C">
        <w:rPr>
          <w:b/>
        </w:rPr>
        <w:t xml:space="preserve">Về </w:t>
      </w:r>
      <w:r>
        <w:rPr>
          <w:b/>
        </w:rPr>
        <w:t>việc lấy ý kiến góp ý đối với hồ sơ dự thảo Nghị định</w:t>
      </w:r>
    </w:p>
    <w:p w14:paraId="1B42A661" w14:textId="7EEF14DF" w:rsidR="006C64DC" w:rsidRDefault="006C64DC" w:rsidP="006C64DC">
      <w:pPr>
        <w:pStyle w:val="BodyText"/>
        <w:spacing w:before="120" w:line="288" w:lineRule="auto"/>
        <w:ind w:firstLine="720"/>
        <w:jc w:val="both"/>
      </w:pPr>
      <w:r>
        <w:t>Đến hết ngày 10 tháng 2 năm 2025, Bộ Lao động - Thương binh và Xã hội đã nhận được ý kiến góp ý của 61 bộ, ngành, địa phương, doanh nghiệp</w:t>
      </w:r>
      <w:r>
        <w:rPr>
          <w:rStyle w:val="FootnoteReference"/>
        </w:rPr>
        <w:footnoteReference w:id="1"/>
      </w:r>
      <w:r>
        <w:t>.</w:t>
      </w:r>
    </w:p>
    <w:p w14:paraId="66F5A4C9" w14:textId="77777777" w:rsidR="006C64DC" w:rsidRDefault="006C64DC" w:rsidP="006C64DC">
      <w:pPr>
        <w:pStyle w:val="BodyText"/>
        <w:spacing w:before="120" w:line="288" w:lineRule="auto"/>
        <w:ind w:firstLine="720"/>
        <w:jc w:val="both"/>
      </w:pPr>
      <w:r>
        <w:t>Chi tiết nội dung các góp ý xem tại bản chụp các văn bản góp ý đính kèm theo Báo cáo này.</w:t>
      </w:r>
    </w:p>
    <w:p w14:paraId="78BFB325" w14:textId="77777777" w:rsidR="006C64DC" w:rsidRDefault="006C64DC" w:rsidP="006C64DC">
      <w:pPr>
        <w:spacing w:before="120" w:after="120" w:line="288" w:lineRule="auto"/>
        <w:ind w:firstLine="709"/>
        <w:jc w:val="both"/>
        <w:rPr>
          <w:b/>
          <w:spacing w:val="-2"/>
          <w:szCs w:val="28"/>
        </w:rPr>
      </w:pPr>
      <w:r w:rsidRPr="008F33D3">
        <w:rPr>
          <w:b/>
        </w:rPr>
        <w:t xml:space="preserve">2. </w:t>
      </w:r>
      <w:r w:rsidRPr="008F33D3">
        <w:rPr>
          <w:b/>
          <w:spacing w:val="-2"/>
          <w:szCs w:val="28"/>
        </w:rPr>
        <w:t>Về</w:t>
      </w:r>
      <w:r w:rsidRPr="00F220D0">
        <w:rPr>
          <w:b/>
          <w:spacing w:val="-2"/>
          <w:szCs w:val="28"/>
        </w:rPr>
        <w:t xml:space="preserve"> </w:t>
      </w:r>
      <w:r>
        <w:rPr>
          <w:b/>
          <w:spacing w:val="-2"/>
          <w:szCs w:val="28"/>
        </w:rPr>
        <w:t>các ý kiến góp ý đối với dự thảo Tờ trình</w:t>
      </w:r>
    </w:p>
    <w:p w14:paraId="22B9298C" w14:textId="03A36043" w:rsidR="006C64DC" w:rsidRDefault="006C64DC" w:rsidP="006C64DC">
      <w:pPr>
        <w:spacing w:before="120" w:after="120" w:line="288" w:lineRule="auto"/>
        <w:ind w:firstLine="720"/>
        <w:jc w:val="both"/>
        <w:rPr>
          <w:spacing w:val="-2"/>
          <w:szCs w:val="28"/>
        </w:rPr>
      </w:pPr>
      <w:r>
        <w:rPr>
          <w:spacing w:val="-2"/>
          <w:szCs w:val="28"/>
        </w:rPr>
        <w:t>Về cơ bản các ý kiến thống nhất với dự thảo Tờ trình, tuy nhiên cần bổ sung làm rõ thêm một số nội dung sau:</w:t>
      </w:r>
    </w:p>
    <w:p w14:paraId="69A3839E" w14:textId="38E63DA2" w:rsidR="006C64DC" w:rsidRDefault="006C64DC" w:rsidP="006C64DC">
      <w:pPr>
        <w:spacing w:before="120" w:after="120" w:line="288" w:lineRule="auto"/>
        <w:ind w:firstLine="720"/>
        <w:jc w:val="both"/>
        <w:rPr>
          <w:spacing w:val="-2"/>
          <w:szCs w:val="28"/>
        </w:rPr>
      </w:pPr>
      <w:r>
        <w:rPr>
          <w:spacing w:val="-2"/>
          <w:szCs w:val="28"/>
        </w:rPr>
        <w:t>- Phân định rõ trong Tờ trình nội dung quy định chi tiết và nội dung hướng dẫn thi hành;</w:t>
      </w:r>
    </w:p>
    <w:p w14:paraId="25A5D7CD" w14:textId="3553FF46" w:rsidR="006C64DC" w:rsidRDefault="006C64DC" w:rsidP="006C64DC">
      <w:pPr>
        <w:spacing w:before="120" w:after="120" w:line="288" w:lineRule="auto"/>
        <w:ind w:firstLine="720"/>
        <w:jc w:val="both"/>
        <w:rPr>
          <w:spacing w:val="-2"/>
          <w:szCs w:val="28"/>
        </w:rPr>
      </w:pPr>
      <w:r>
        <w:rPr>
          <w:spacing w:val="-2"/>
          <w:szCs w:val="28"/>
        </w:rPr>
        <w:t xml:space="preserve">- Bổ sung </w:t>
      </w:r>
      <w:r w:rsidR="00D67A8F">
        <w:rPr>
          <w:spacing w:val="-2"/>
          <w:szCs w:val="28"/>
        </w:rPr>
        <w:t>các căn cứ đề xuất quy định cách xác định thời gian hưởng trợ cấp hằng tháng, mức hưởng trợ cấp hằng tháng đối với người lao động.</w:t>
      </w:r>
    </w:p>
    <w:p w14:paraId="7EC1B088" w14:textId="4A972026" w:rsidR="006C64DC" w:rsidRDefault="006C64DC" w:rsidP="006C64DC">
      <w:pPr>
        <w:spacing w:before="120" w:after="120" w:line="288" w:lineRule="auto"/>
        <w:ind w:firstLine="720"/>
        <w:jc w:val="both"/>
        <w:rPr>
          <w:b/>
          <w:spacing w:val="-2"/>
          <w:szCs w:val="28"/>
        </w:rPr>
      </w:pPr>
      <w:r>
        <w:rPr>
          <w:rFonts w:eastAsia="Times New Roman"/>
          <w:b/>
          <w:spacing w:val="-2"/>
          <w:szCs w:val="28"/>
        </w:rPr>
        <w:lastRenderedPageBreak/>
        <w:t xml:space="preserve">3. </w:t>
      </w:r>
      <w:r w:rsidRPr="008F33D3">
        <w:rPr>
          <w:b/>
          <w:spacing w:val="-2"/>
          <w:szCs w:val="28"/>
        </w:rPr>
        <w:t>Về</w:t>
      </w:r>
      <w:r w:rsidRPr="00F220D0">
        <w:rPr>
          <w:b/>
          <w:spacing w:val="-2"/>
          <w:szCs w:val="28"/>
        </w:rPr>
        <w:t xml:space="preserve"> </w:t>
      </w:r>
      <w:r>
        <w:rPr>
          <w:b/>
          <w:spacing w:val="-2"/>
          <w:szCs w:val="28"/>
        </w:rPr>
        <w:t>các ý kiến góp ý đối với dự thảo Nghị định</w:t>
      </w:r>
    </w:p>
    <w:p w14:paraId="08F4C5CF" w14:textId="4B1F7533" w:rsidR="00D67A8F" w:rsidRDefault="00D67A8F" w:rsidP="006C64DC">
      <w:pPr>
        <w:spacing w:before="120" w:after="120" w:line="288" w:lineRule="auto"/>
        <w:ind w:firstLine="709"/>
        <w:jc w:val="both"/>
        <w:rPr>
          <w:spacing w:val="-2"/>
          <w:szCs w:val="28"/>
        </w:rPr>
      </w:pPr>
      <w:r>
        <w:rPr>
          <w:spacing w:val="-2"/>
          <w:szCs w:val="28"/>
        </w:rPr>
        <w:t>Về cơ bản các ý kiến góp ý đều thống nhất với dự thảo Nghị định, đối với các ý kiến góp ý đề nghị bổ sung, chỉnh lý dự thảo, Bộ Lao động – Thương binh và Xã hội đã nghiên cứu tiếp thu, giải trình (chi tiết xem tại phụ lục gửi kèm theo).</w:t>
      </w:r>
    </w:p>
    <w:p w14:paraId="1CF740E6" w14:textId="2E99934C" w:rsidR="006C64DC" w:rsidRDefault="00D67A8F" w:rsidP="006C64DC">
      <w:pPr>
        <w:spacing w:before="120" w:after="120" w:line="288" w:lineRule="auto"/>
        <w:ind w:firstLine="709"/>
        <w:jc w:val="both"/>
        <w:rPr>
          <w:b/>
          <w:szCs w:val="28"/>
        </w:rPr>
      </w:pPr>
      <w:r>
        <w:rPr>
          <w:rFonts w:eastAsia="Times New Roman"/>
          <w:b/>
          <w:spacing w:val="-2"/>
          <w:szCs w:val="28"/>
        </w:rPr>
        <w:t>4</w:t>
      </w:r>
      <w:r w:rsidR="006C64DC" w:rsidRPr="00F35C64">
        <w:rPr>
          <w:b/>
          <w:szCs w:val="28"/>
        </w:rPr>
        <w:t>.</w:t>
      </w:r>
      <w:r w:rsidR="006C64DC" w:rsidRPr="00B441F0">
        <w:rPr>
          <w:b/>
          <w:szCs w:val="28"/>
        </w:rPr>
        <w:t xml:space="preserve"> Về ngôn ngữ, kỹ thuật và trình tự, thủ tục trình bày văn bả</w:t>
      </w:r>
      <w:r w:rsidR="006C64DC">
        <w:rPr>
          <w:b/>
          <w:szCs w:val="28"/>
        </w:rPr>
        <w:t>n</w:t>
      </w:r>
    </w:p>
    <w:p w14:paraId="54817BF7" w14:textId="77777777" w:rsidR="006C64DC" w:rsidRDefault="006C64DC" w:rsidP="006C64DC">
      <w:pPr>
        <w:spacing w:before="120" w:after="120" w:line="288" w:lineRule="auto"/>
        <w:ind w:firstLine="709"/>
        <w:jc w:val="both"/>
        <w:rPr>
          <w:b/>
          <w:szCs w:val="28"/>
        </w:rPr>
      </w:pPr>
      <w:r>
        <w:rPr>
          <w:rFonts w:eastAsia="Times New Roman"/>
          <w:spacing w:val="-2"/>
          <w:szCs w:val="28"/>
        </w:rPr>
        <w:t>Trên cơ sở ý kiến góp ý của các bộ, ngành, cơ quan có liên quan, Bộ Lao động – Thương binh và Xã hội đã rà soát, chỉnh sửa về ngôn ngữ, kỹ thuật và trình tự, thủ tục trình bày văn bản theo đúng quy định của pháp luật về soạn thảo văn bản quy phạm pháp luật</w:t>
      </w:r>
      <w:r>
        <w:rPr>
          <w:szCs w:val="28"/>
        </w:rPr>
        <w:t>.</w:t>
      </w:r>
    </w:p>
    <w:p w14:paraId="067D865B" w14:textId="77777777" w:rsidR="006C64DC" w:rsidRPr="00C64114" w:rsidRDefault="006C64DC" w:rsidP="006C64DC">
      <w:pPr>
        <w:spacing w:before="120" w:after="120" w:line="288" w:lineRule="auto"/>
        <w:ind w:firstLine="709"/>
        <w:jc w:val="both"/>
        <w:rPr>
          <w:szCs w:val="28"/>
        </w:rPr>
      </w:pPr>
      <w:r w:rsidRPr="00C64114">
        <w:rPr>
          <w:szCs w:val="28"/>
        </w:rPr>
        <w:t>Chi</w:t>
      </w:r>
      <w:r>
        <w:rPr>
          <w:szCs w:val="28"/>
        </w:rPr>
        <w:t xml:space="preserve"> tiết nội dung giải trình, tiếp thu ý kiến đóng góp đối với dự thảo Hồ sơ Nghị định xem tại Bảng tổng hợp đính kèm theo Báo cáo này.</w:t>
      </w:r>
    </w:p>
    <w:p w14:paraId="5B7C422D" w14:textId="0676B95B" w:rsidR="006C64DC" w:rsidRDefault="006C64DC" w:rsidP="006C64DC">
      <w:pPr>
        <w:spacing w:before="120" w:after="120" w:line="288" w:lineRule="auto"/>
        <w:ind w:firstLine="709"/>
        <w:jc w:val="both"/>
        <w:rPr>
          <w:szCs w:val="28"/>
          <w:lang w:val="pt-BR"/>
        </w:rPr>
      </w:pPr>
      <w:r w:rsidRPr="003C262F">
        <w:rPr>
          <w:szCs w:val="28"/>
          <w:lang w:val="af-ZA"/>
        </w:rPr>
        <w:t xml:space="preserve">Trên đây là </w:t>
      </w:r>
      <w:r>
        <w:rPr>
          <w:szCs w:val="28"/>
          <w:lang w:val="af-ZA"/>
        </w:rPr>
        <w:t>B</w:t>
      </w:r>
      <w:r w:rsidRPr="003C262F">
        <w:rPr>
          <w:szCs w:val="28"/>
          <w:lang w:val="af-ZA"/>
        </w:rPr>
        <w:t xml:space="preserve">áo cáo </w:t>
      </w:r>
      <w:r>
        <w:rPr>
          <w:szCs w:val="28"/>
          <w:lang w:val="af-ZA"/>
        </w:rPr>
        <w:t xml:space="preserve">giải trình, tiếp thu </w:t>
      </w:r>
      <w:r w:rsidRPr="003C262F">
        <w:rPr>
          <w:szCs w:val="28"/>
          <w:lang w:val="af-ZA"/>
        </w:rPr>
        <w:t>ý kiến</w:t>
      </w:r>
      <w:r>
        <w:rPr>
          <w:szCs w:val="28"/>
          <w:lang w:val="af-ZA"/>
        </w:rPr>
        <w:t xml:space="preserve"> của các cơ quan với </w:t>
      </w:r>
      <w:r w:rsidRPr="003C262F">
        <w:rPr>
          <w:szCs w:val="28"/>
          <w:lang w:val="af-ZA"/>
        </w:rPr>
        <w:t>dự thảo</w:t>
      </w:r>
      <w:r>
        <w:rPr>
          <w:szCs w:val="28"/>
          <w:lang w:val="af-ZA"/>
        </w:rPr>
        <w:t xml:space="preserve"> Hồ sơ </w:t>
      </w:r>
      <w:r w:rsidR="00D67A8F">
        <w:rPr>
          <w:szCs w:val="28"/>
          <w:lang w:val="nl-NL"/>
        </w:rPr>
        <w:t>Nghị định quy định chi tiết và hướng dẫn thi hành một số điều của Luật Bảo hiểm xã hội về bảo hiểm xã hội bắt buộc</w:t>
      </w:r>
      <w:r w:rsidR="00D67A8F">
        <w:rPr>
          <w:lang w:val="pt-BR"/>
        </w:rPr>
        <w:t xml:space="preserve"> </w:t>
      </w:r>
      <w:r>
        <w:rPr>
          <w:lang w:val="pt-BR"/>
        </w:rPr>
        <w:t>của Bộ Lao động - Thương binh và Xã hội</w:t>
      </w:r>
      <w:r w:rsidRPr="003C262F">
        <w:rPr>
          <w:szCs w:val="28"/>
          <w:lang w:val="pt-BR"/>
        </w:rPr>
        <w:t>./.</w:t>
      </w:r>
    </w:p>
    <w:tbl>
      <w:tblPr>
        <w:tblW w:w="9180" w:type="dxa"/>
        <w:tblLayout w:type="fixed"/>
        <w:tblLook w:val="0000" w:firstRow="0" w:lastRow="0" w:firstColumn="0" w:lastColumn="0" w:noHBand="0" w:noVBand="0"/>
      </w:tblPr>
      <w:tblGrid>
        <w:gridCol w:w="5103"/>
        <w:gridCol w:w="4077"/>
      </w:tblGrid>
      <w:tr w:rsidR="00A76D69" w:rsidRPr="003D5B69" w14:paraId="54D1D01F" w14:textId="77777777" w:rsidTr="0042509B">
        <w:trPr>
          <w:trHeight w:val="1594"/>
        </w:trPr>
        <w:tc>
          <w:tcPr>
            <w:tcW w:w="5103" w:type="dxa"/>
          </w:tcPr>
          <w:p w14:paraId="11989705" w14:textId="77777777" w:rsidR="00A76D69" w:rsidRPr="003D5B69" w:rsidRDefault="00A76D69" w:rsidP="0042509B">
            <w:pPr>
              <w:spacing w:after="0" w:line="240" w:lineRule="auto"/>
              <w:rPr>
                <w:rFonts w:eastAsia="Times New Roman"/>
                <w:b/>
                <w:i/>
                <w:color w:val="000000" w:themeColor="text1"/>
                <w:sz w:val="22"/>
                <w:lang w:val="eu-ES"/>
              </w:rPr>
            </w:pPr>
            <w:r w:rsidRPr="003D5B69">
              <w:rPr>
                <w:rFonts w:eastAsia="Times New Roman"/>
                <w:b/>
                <w:i/>
                <w:color w:val="000000" w:themeColor="text1"/>
                <w:sz w:val="22"/>
                <w:lang w:val="eu-ES"/>
              </w:rPr>
              <w:t>Nơi nhận:</w:t>
            </w:r>
          </w:p>
          <w:p w14:paraId="25E65C4E" w14:textId="77777777" w:rsidR="00A76D69" w:rsidRPr="003D5B69" w:rsidRDefault="00A76D69" w:rsidP="0042509B">
            <w:pPr>
              <w:spacing w:after="0" w:line="240" w:lineRule="auto"/>
              <w:rPr>
                <w:rFonts w:eastAsia="Times New Roman"/>
                <w:color w:val="000000" w:themeColor="text1"/>
                <w:sz w:val="20"/>
                <w:szCs w:val="20"/>
                <w:lang w:val="eu-ES"/>
              </w:rPr>
            </w:pPr>
            <w:r w:rsidRPr="003D5B69">
              <w:rPr>
                <w:rFonts w:eastAsia="Times New Roman"/>
                <w:color w:val="000000" w:themeColor="text1"/>
                <w:sz w:val="20"/>
                <w:szCs w:val="20"/>
                <w:lang w:val="eu-ES"/>
              </w:rPr>
              <w:t>- Bộ trưởng (để báo cáo);</w:t>
            </w:r>
          </w:p>
          <w:p w14:paraId="116FECBD" w14:textId="77777777" w:rsidR="00A76D69" w:rsidRPr="003D5B69" w:rsidRDefault="00A76D69" w:rsidP="0042509B">
            <w:pPr>
              <w:spacing w:after="0" w:line="240" w:lineRule="auto"/>
              <w:rPr>
                <w:rFonts w:eastAsia="Times New Roman"/>
                <w:color w:val="000000" w:themeColor="text1"/>
                <w:sz w:val="20"/>
                <w:szCs w:val="20"/>
                <w:lang w:val="eu-ES"/>
              </w:rPr>
            </w:pPr>
            <w:r w:rsidRPr="003D5B69">
              <w:rPr>
                <w:rFonts w:eastAsia="Times New Roman"/>
                <w:color w:val="000000" w:themeColor="text1"/>
                <w:sz w:val="20"/>
                <w:szCs w:val="20"/>
                <w:lang w:val="eu-ES"/>
              </w:rPr>
              <w:t>- Văn phòng Chính phủ;</w:t>
            </w:r>
          </w:p>
          <w:p w14:paraId="0DD9BE51" w14:textId="77777777" w:rsidR="00A76D69" w:rsidRPr="003D5B69" w:rsidRDefault="00A76D69" w:rsidP="0042509B">
            <w:pPr>
              <w:spacing w:after="0" w:line="240" w:lineRule="auto"/>
              <w:rPr>
                <w:rFonts w:eastAsia="Times New Roman"/>
                <w:color w:val="000000" w:themeColor="text1"/>
                <w:sz w:val="20"/>
                <w:szCs w:val="20"/>
                <w:lang w:val="eu-ES"/>
              </w:rPr>
            </w:pPr>
            <w:r w:rsidRPr="003D5B69">
              <w:rPr>
                <w:rFonts w:eastAsia="Times New Roman"/>
                <w:color w:val="000000" w:themeColor="text1"/>
                <w:sz w:val="20"/>
                <w:szCs w:val="20"/>
                <w:lang w:val="eu-ES"/>
              </w:rPr>
              <w:t>- Bộ Tư pháp;</w:t>
            </w:r>
          </w:p>
          <w:p w14:paraId="7566F0FB" w14:textId="77777777" w:rsidR="00A76D69" w:rsidRPr="003D5B69" w:rsidRDefault="00A76D69" w:rsidP="0042509B">
            <w:pPr>
              <w:spacing w:after="0" w:line="240" w:lineRule="auto"/>
              <w:rPr>
                <w:rFonts w:eastAsia="Times New Roman"/>
                <w:color w:val="000000" w:themeColor="text1"/>
                <w:sz w:val="20"/>
                <w:szCs w:val="20"/>
                <w:lang w:val="eu-ES"/>
              </w:rPr>
            </w:pPr>
            <w:r w:rsidRPr="003D5B69">
              <w:rPr>
                <w:rFonts w:eastAsia="Times New Roman"/>
                <w:color w:val="000000" w:themeColor="text1"/>
                <w:sz w:val="20"/>
                <w:szCs w:val="20"/>
                <w:lang w:val="eu-ES"/>
              </w:rPr>
              <w:t>- Vụ Pháp chế (để biết);</w:t>
            </w:r>
          </w:p>
          <w:p w14:paraId="0937B8EF" w14:textId="77777777" w:rsidR="00A76D69" w:rsidRPr="003D5B69" w:rsidRDefault="00A76D69" w:rsidP="0042509B">
            <w:pPr>
              <w:spacing w:after="0" w:line="240" w:lineRule="auto"/>
              <w:rPr>
                <w:rFonts w:eastAsia="Times New Roman"/>
                <w:color w:val="000000" w:themeColor="text1"/>
                <w:lang w:val="eu-ES"/>
              </w:rPr>
            </w:pPr>
            <w:r w:rsidRPr="003D5B69">
              <w:rPr>
                <w:rFonts w:eastAsia="Times New Roman"/>
                <w:color w:val="000000" w:themeColor="text1"/>
                <w:sz w:val="20"/>
                <w:szCs w:val="20"/>
                <w:lang w:val="eu-ES"/>
              </w:rPr>
              <w:t>- Lưu: VT, BHXH.</w:t>
            </w:r>
          </w:p>
        </w:tc>
        <w:tc>
          <w:tcPr>
            <w:tcW w:w="4077" w:type="dxa"/>
          </w:tcPr>
          <w:p w14:paraId="39BE6418" w14:textId="77777777" w:rsidR="00A76D69" w:rsidRPr="003D5B69" w:rsidRDefault="00A76D69" w:rsidP="0042509B">
            <w:pPr>
              <w:spacing w:after="0" w:line="240" w:lineRule="auto"/>
              <w:rPr>
                <w:rFonts w:eastAsia="Times New Roman"/>
                <w:b/>
                <w:color w:val="000000" w:themeColor="text1"/>
                <w:lang w:val="eu-ES"/>
              </w:rPr>
            </w:pPr>
            <w:r w:rsidRPr="003D5B69">
              <w:rPr>
                <w:rFonts w:eastAsia="Times New Roman"/>
                <w:b/>
                <w:color w:val="000000" w:themeColor="text1"/>
                <w:lang w:val="eu-ES"/>
              </w:rPr>
              <w:t>KT. BỘ TRƯỞNG</w:t>
            </w:r>
          </w:p>
          <w:p w14:paraId="5812BA32" w14:textId="77777777" w:rsidR="00A76D69" w:rsidRPr="003D5B69" w:rsidRDefault="00A76D69" w:rsidP="0042509B">
            <w:pPr>
              <w:spacing w:after="0" w:line="240" w:lineRule="auto"/>
              <w:rPr>
                <w:rFonts w:eastAsia="Times New Roman"/>
                <w:b/>
                <w:color w:val="000000" w:themeColor="text1"/>
                <w:lang w:val="eu-ES"/>
              </w:rPr>
            </w:pPr>
            <w:r w:rsidRPr="003D5B69">
              <w:rPr>
                <w:rFonts w:eastAsia="Times New Roman"/>
                <w:b/>
                <w:color w:val="000000" w:themeColor="text1"/>
                <w:lang w:val="eu-ES"/>
              </w:rPr>
              <w:t>THỨ TRƯỞNG</w:t>
            </w:r>
          </w:p>
          <w:p w14:paraId="617DE2F5" w14:textId="77777777" w:rsidR="00A76D69" w:rsidRPr="003D5B69" w:rsidRDefault="00A76D69" w:rsidP="0042509B">
            <w:pPr>
              <w:spacing w:after="0" w:line="240" w:lineRule="auto"/>
              <w:rPr>
                <w:rFonts w:eastAsia="Times New Roman"/>
                <w:color w:val="000000" w:themeColor="text1"/>
                <w:lang w:val="eu-ES"/>
              </w:rPr>
            </w:pPr>
          </w:p>
          <w:p w14:paraId="3578C631" w14:textId="77777777" w:rsidR="00A76D69" w:rsidRPr="003D5B69" w:rsidRDefault="00A76D69" w:rsidP="0042509B">
            <w:pPr>
              <w:spacing w:after="0" w:line="240" w:lineRule="auto"/>
              <w:rPr>
                <w:rFonts w:eastAsia="Times New Roman"/>
                <w:color w:val="000000" w:themeColor="text1"/>
                <w:lang w:val="eu-ES"/>
              </w:rPr>
            </w:pPr>
          </w:p>
          <w:p w14:paraId="755822EF" w14:textId="77777777" w:rsidR="00A76D69" w:rsidRPr="003D5B69" w:rsidRDefault="00A76D69" w:rsidP="0042509B">
            <w:pPr>
              <w:spacing w:after="0" w:line="240" w:lineRule="auto"/>
              <w:rPr>
                <w:rFonts w:eastAsia="Times New Roman"/>
                <w:color w:val="000000" w:themeColor="text1"/>
                <w:lang w:val="eu-ES"/>
              </w:rPr>
            </w:pPr>
          </w:p>
          <w:p w14:paraId="5141228F" w14:textId="77777777" w:rsidR="00A76D69" w:rsidRPr="003D5B69" w:rsidRDefault="00A76D69" w:rsidP="0042509B">
            <w:pPr>
              <w:spacing w:after="0" w:line="240" w:lineRule="auto"/>
              <w:rPr>
                <w:rFonts w:eastAsia="Times New Roman"/>
                <w:color w:val="000000" w:themeColor="text1"/>
                <w:lang w:val="eu-ES"/>
              </w:rPr>
            </w:pPr>
          </w:p>
          <w:p w14:paraId="4AD7ABFA" w14:textId="77777777" w:rsidR="00A76D69" w:rsidRPr="003D5B69" w:rsidRDefault="00A76D69" w:rsidP="0042509B">
            <w:pPr>
              <w:spacing w:after="0" w:line="240" w:lineRule="auto"/>
              <w:rPr>
                <w:rFonts w:eastAsia="Times New Roman"/>
                <w:color w:val="000000" w:themeColor="text1"/>
                <w:lang w:val="eu-ES"/>
              </w:rPr>
            </w:pPr>
          </w:p>
          <w:p w14:paraId="4EED8277" w14:textId="77777777" w:rsidR="00A76D69" w:rsidRPr="003D5B69" w:rsidRDefault="00A76D69" w:rsidP="0042509B">
            <w:pPr>
              <w:spacing w:after="0" w:line="240" w:lineRule="auto"/>
              <w:rPr>
                <w:rFonts w:eastAsia="Times New Roman"/>
                <w:color w:val="000000" w:themeColor="text1"/>
                <w:lang w:val="eu-ES"/>
              </w:rPr>
            </w:pPr>
          </w:p>
          <w:p w14:paraId="08B2F79C" w14:textId="77777777" w:rsidR="00A76D69" w:rsidRPr="003D5B69" w:rsidRDefault="00A76D69" w:rsidP="0042509B">
            <w:pPr>
              <w:spacing w:after="0" w:line="240" w:lineRule="auto"/>
              <w:rPr>
                <w:rFonts w:eastAsia="Times New Roman"/>
                <w:color w:val="000000" w:themeColor="text1"/>
                <w:lang w:val="eu-ES"/>
              </w:rPr>
            </w:pPr>
            <w:r w:rsidRPr="003D5B69">
              <w:rPr>
                <w:rFonts w:eastAsia="Times New Roman"/>
                <w:b/>
                <w:color w:val="000000" w:themeColor="text1"/>
                <w:lang w:val="eu-ES"/>
              </w:rPr>
              <w:t>Nguyễn Bá Hoan</w:t>
            </w:r>
          </w:p>
        </w:tc>
      </w:tr>
    </w:tbl>
    <w:p w14:paraId="2B1C8DEA" w14:textId="77777777" w:rsidR="00A76D69" w:rsidRPr="00B5664A" w:rsidRDefault="00A76D69" w:rsidP="006C64DC">
      <w:pPr>
        <w:spacing w:before="120" w:after="120" w:line="288" w:lineRule="auto"/>
        <w:ind w:firstLine="709"/>
        <w:jc w:val="both"/>
        <w:rPr>
          <w:szCs w:val="28"/>
          <w:lang w:val="pt-BR"/>
        </w:rPr>
      </w:pPr>
    </w:p>
    <w:p w14:paraId="4903A7B1" w14:textId="77777777" w:rsidR="006C64DC" w:rsidRDefault="006C64DC" w:rsidP="006C64DC"/>
    <w:p w14:paraId="2C4507FF" w14:textId="77777777" w:rsidR="006C64DC" w:rsidRDefault="006C64DC" w:rsidP="006C64DC"/>
    <w:p w14:paraId="5EDBA71D" w14:textId="77777777" w:rsidR="007217A8" w:rsidRDefault="007217A8"/>
    <w:sectPr w:rsidR="007217A8" w:rsidSect="006C64DC">
      <w:headerReference w:type="default" r:id="rId6"/>
      <w:footerReference w:type="even" r:id="rId7"/>
      <w:foot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A6CE3" w14:textId="77777777" w:rsidR="00E6725C" w:rsidRDefault="00E6725C" w:rsidP="006C64DC">
      <w:pPr>
        <w:spacing w:after="0" w:line="240" w:lineRule="auto"/>
      </w:pPr>
      <w:r>
        <w:separator/>
      </w:r>
    </w:p>
  </w:endnote>
  <w:endnote w:type="continuationSeparator" w:id="0">
    <w:p w14:paraId="66D4D804" w14:textId="77777777" w:rsidR="00E6725C" w:rsidRDefault="00E6725C" w:rsidP="006C6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61E55" w14:textId="77777777" w:rsidR="00526484" w:rsidRDefault="00000000" w:rsidP="002D4CD8">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6DC6571A" w14:textId="77777777" w:rsidR="00526484" w:rsidRDefault="00526484" w:rsidP="002D4C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AC3A" w14:textId="77777777" w:rsidR="00526484" w:rsidRDefault="00526484" w:rsidP="002D4C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D05AC" w14:textId="77777777" w:rsidR="00E6725C" w:rsidRDefault="00E6725C" w:rsidP="006C64DC">
      <w:pPr>
        <w:spacing w:after="0" w:line="240" w:lineRule="auto"/>
      </w:pPr>
      <w:r>
        <w:separator/>
      </w:r>
    </w:p>
  </w:footnote>
  <w:footnote w:type="continuationSeparator" w:id="0">
    <w:p w14:paraId="15B02AB1" w14:textId="77777777" w:rsidR="00E6725C" w:rsidRDefault="00E6725C" w:rsidP="006C64DC">
      <w:pPr>
        <w:spacing w:after="0" w:line="240" w:lineRule="auto"/>
      </w:pPr>
      <w:r>
        <w:continuationSeparator/>
      </w:r>
    </w:p>
  </w:footnote>
  <w:footnote w:id="1">
    <w:p w14:paraId="47AB660D" w14:textId="66BBB838" w:rsidR="006C64DC" w:rsidRDefault="006C64DC" w:rsidP="006C64DC">
      <w:pPr>
        <w:pStyle w:val="FootnoteText"/>
      </w:pPr>
      <w:r>
        <w:rPr>
          <w:rStyle w:val="FootnoteReference"/>
        </w:rPr>
        <w:footnoteRef/>
      </w:r>
      <w:r>
        <w:t xml:space="preserve"> 12 Bộ, cơ quan ngang Bộ; 3 cơ quan thuộc Chính phủ; 32 tỉnh, thành phố trực thuộc Trung ương; 11 doanh nghiệp và 03 cơ quan khác.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DD0A" w14:textId="77777777" w:rsidR="00526484"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F58"/>
    <w:rsid w:val="0006688B"/>
    <w:rsid w:val="00293F02"/>
    <w:rsid w:val="00453160"/>
    <w:rsid w:val="004F00AE"/>
    <w:rsid w:val="00526484"/>
    <w:rsid w:val="005E0791"/>
    <w:rsid w:val="005E7419"/>
    <w:rsid w:val="006C64DC"/>
    <w:rsid w:val="007217A8"/>
    <w:rsid w:val="00960BAA"/>
    <w:rsid w:val="00A63F58"/>
    <w:rsid w:val="00A76D69"/>
    <w:rsid w:val="00AC0ABC"/>
    <w:rsid w:val="00AF29F6"/>
    <w:rsid w:val="00B40668"/>
    <w:rsid w:val="00BC2401"/>
    <w:rsid w:val="00D3729C"/>
    <w:rsid w:val="00D67A8F"/>
    <w:rsid w:val="00DB76D1"/>
    <w:rsid w:val="00E34FFB"/>
    <w:rsid w:val="00E6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FF2A"/>
  <w15:chartTrackingRefBased/>
  <w15:docId w15:val="{5E174A84-0470-4179-848E-3520C94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12"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4DC"/>
    <w:pPr>
      <w:spacing w:before="0" w:after="200" w:line="276" w:lineRule="auto"/>
      <w:jc w:val="left"/>
    </w:pPr>
    <w:rPr>
      <w:rFonts w:eastAsia="Calibri"/>
      <w:kern w:val="0"/>
      <w:szCs w:val="22"/>
      <w14:ligatures w14:val="none"/>
    </w:rPr>
  </w:style>
  <w:style w:type="paragraph" w:styleId="Heading1">
    <w:name w:val="heading 1"/>
    <w:basedOn w:val="Normal"/>
    <w:next w:val="Normal"/>
    <w:link w:val="Heading1Char"/>
    <w:uiPriority w:val="9"/>
    <w:qFormat/>
    <w:rsid w:val="00A63F58"/>
    <w:pPr>
      <w:keepNext/>
      <w:keepLines/>
      <w:spacing w:before="360" w:after="80" w:line="312" w:lineRule="auto"/>
      <w:jc w:val="center"/>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63F58"/>
    <w:pPr>
      <w:keepNext/>
      <w:keepLines/>
      <w:spacing w:before="160" w:after="80" w:line="312" w:lineRule="auto"/>
      <w:jc w:val="center"/>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nhideWhenUsed/>
    <w:qFormat/>
    <w:rsid w:val="00A63F58"/>
    <w:pPr>
      <w:keepNext/>
      <w:keepLines/>
      <w:spacing w:before="160" w:after="80" w:line="312" w:lineRule="auto"/>
      <w:jc w:val="center"/>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A63F58"/>
    <w:pPr>
      <w:keepNext/>
      <w:keepLines/>
      <w:spacing w:before="80" w:after="40" w:line="312" w:lineRule="auto"/>
      <w:jc w:val="center"/>
      <w:outlineLvl w:val="3"/>
    </w:pPr>
    <w:rPr>
      <w:rFonts w:asciiTheme="minorHAnsi" w:eastAsiaTheme="majorEastAsia" w:hAnsiTheme="minorHAnsi" w:cstheme="majorBidi"/>
      <w:i/>
      <w:iCs/>
      <w:color w:val="0F4761" w:themeColor="accent1" w:themeShade="BF"/>
      <w:kern w:val="2"/>
      <w:szCs w:val="28"/>
      <w14:ligatures w14:val="standardContextual"/>
    </w:rPr>
  </w:style>
  <w:style w:type="paragraph" w:styleId="Heading5">
    <w:name w:val="heading 5"/>
    <w:basedOn w:val="Normal"/>
    <w:next w:val="Normal"/>
    <w:link w:val="Heading5Char"/>
    <w:uiPriority w:val="9"/>
    <w:semiHidden/>
    <w:unhideWhenUsed/>
    <w:qFormat/>
    <w:rsid w:val="00A63F58"/>
    <w:pPr>
      <w:keepNext/>
      <w:keepLines/>
      <w:spacing w:before="80" w:after="40" w:line="312" w:lineRule="auto"/>
      <w:jc w:val="center"/>
      <w:outlineLvl w:val="4"/>
    </w:pPr>
    <w:rPr>
      <w:rFonts w:asciiTheme="minorHAnsi" w:eastAsiaTheme="majorEastAsia" w:hAnsiTheme="minorHAnsi" w:cstheme="majorBidi"/>
      <w:color w:val="0F4761" w:themeColor="accent1" w:themeShade="BF"/>
      <w:kern w:val="2"/>
      <w:szCs w:val="28"/>
      <w14:ligatures w14:val="standardContextual"/>
    </w:rPr>
  </w:style>
  <w:style w:type="paragraph" w:styleId="Heading6">
    <w:name w:val="heading 6"/>
    <w:basedOn w:val="Normal"/>
    <w:next w:val="Normal"/>
    <w:link w:val="Heading6Char"/>
    <w:uiPriority w:val="9"/>
    <w:semiHidden/>
    <w:unhideWhenUsed/>
    <w:qFormat/>
    <w:rsid w:val="00A63F58"/>
    <w:pPr>
      <w:keepNext/>
      <w:keepLines/>
      <w:spacing w:before="40" w:after="0" w:line="312" w:lineRule="auto"/>
      <w:jc w:val="center"/>
      <w:outlineLvl w:val="5"/>
    </w:pPr>
    <w:rPr>
      <w:rFonts w:asciiTheme="minorHAnsi" w:eastAsiaTheme="majorEastAsia" w:hAnsiTheme="minorHAnsi" w:cstheme="majorBidi"/>
      <w:i/>
      <w:iCs/>
      <w:color w:val="595959" w:themeColor="text1" w:themeTint="A6"/>
      <w:kern w:val="2"/>
      <w:szCs w:val="28"/>
      <w14:ligatures w14:val="standardContextual"/>
    </w:rPr>
  </w:style>
  <w:style w:type="paragraph" w:styleId="Heading7">
    <w:name w:val="heading 7"/>
    <w:basedOn w:val="Normal"/>
    <w:next w:val="Normal"/>
    <w:link w:val="Heading7Char"/>
    <w:uiPriority w:val="9"/>
    <w:semiHidden/>
    <w:unhideWhenUsed/>
    <w:qFormat/>
    <w:rsid w:val="00A63F58"/>
    <w:pPr>
      <w:keepNext/>
      <w:keepLines/>
      <w:spacing w:before="40" w:after="0" w:line="312" w:lineRule="auto"/>
      <w:jc w:val="center"/>
      <w:outlineLvl w:val="6"/>
    </w:pPr>
    <w:rPr>
      <w:rFonts w:asciiTheme="minorHAnsi" w:eastAsiaTheme="majorEastAsia" w:hAnsiTheme="minorHAnsi" w:cstheme="majorBidi"/>
      <w:color w:val="595959" w:themeColor="text1" w:themeTint="A6"/>
      <w:kern w:val="2"/>
      <w:szCs w:val="28"/>
      <w14:ligatures w14:val="standardContextual"/>
    </w:rPr>
  </w:style>
  <w:style w:type="paragraph" w:styleId="Heading8">
    <w:name w:val="heading 8"/>
    <w:basedOn w:val="Normal"/>
    <w:next w:val="Normal"/>
    <w:link w:val="Heading8Char"/>
    <w:uiPriority w:val="9"/>
    <w:semiHidden/>
    <w:unhideWhenUsed/>
    <w:qFormat/>
    <w:rsid w:val="00A63F58"/>
    <w:pPr>
      <w:keepNext/>
      <w:keepLines/>
      <w:spacing w:after="0" w:line="312" w:lineRule="auto"/>
      <w:jc w:val="center"/>
      <w:outlineLvl w:val="7"/>
    </w:pPr>
    <w:rPr>
      <w:rFonts w:asciiTheme="minorHAnsi" w:eastAsiaTheme="majorEastAsia" w:hAnsiTheme="minorHAnsi" w:cstheme="majorBidi"/>
      <w:i/>
      <w:iCs/>
      <w:color w:val="272727" w:themeColor="text1" w:themeTint="D8"/>
      <w:kern w:val="2"/>
      <w:szCs w:val="28"/>
      <w14:ligatures w14:val="standardContextual"/>
    </w:rPr>
  </w:style>
  <w:style w:type="paragraph" w:styleId="Heading9">
    <w:name w:val="heading 9"/>
    <w:basedOn w:val="Normal"/>
    <w:next w:val="Normal"/>
    <w:link w:val="Heading9Char"/>
    <w:uiPriority w:val="9"/>
    <w:semiHidden/>
    <w:unhideWhenUsed/>
    <w:qFormat/>
    <w:rsid w:val="00A63F58"/>
    <w:pPr>
      <w:keepNext/>
      <w:keepLines/>
      <w:spacing w:after="0" w:line="312" w:lineRule="auto"/>
      <w:jc w:val="center"/>
      <w:outlineLvl w:val="8"/>
    </w:pPr>
    <w:rPr>
      <w:rFonts w:asciiTheme="minorHAnsi" w:eastAsiaTheme="majorEastAsia" w:hAnsiTheme="minorHAnsi" w:cstheme="majorBidi"/>
      <w:color w:val="272727" w:themeColor="text1" w:themeTint="D8"/>
      <w:kern w:val="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F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3F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63F58"/>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A63F5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63F5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63F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3F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3F5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3F5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3F58"/>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63F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F58"/>
    <w:pPr>
      <w:numPr>
        <w:ilvl w:val="1"/>
      </w:numPr>
      <w:spacing w:before="120" w:after="160" w:line="312" w:lineRule="auto"/>
      <w:jc w:val="center"/>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A63F58"/>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A63F58"/>
    <w:pPr>
      <w:spacing w:before="160" w:after="160" w:line="312" w:lineRule="auto"/>
      <w:jc w:val="center"/>
    </w:pPr>
    <w:rPr>
      <w:rFonts w:eastAsiaTheme="minorHAnsi"/>
      <w:i/>
      <w:iCs/>
      <w:color w:val="404040" w:themeColor="text1" w:themeTint="BF"/>
      <w:kern w:val="2"/>
      <w:szCs w:val="28"/>
      <w14:ligatures w14:val="standardContextual"/>
    </w:rPr>
  </w:style>
  <w:style w:type="character" w:customStyle="1" w:styleId="QuoteChar">
    <w:name w:val="Quote Char"/>
    <w:basedOn w:val="DefaultParagraphFont"/>
    <w:link w:val="Quote"/>
    <w:uiPriority w:val="29"/>
    <w:rsid w:val="00A63F58"/>
    <w:rPr>
      <w:i/>
      <w:iCs/>
      <w:color w:val="404040" w:themeColor="text1" w:themeTint="BF"/>
    </w:rPr>
  </w:style>
  <w:style w:type="paragraph" w:styleId="ListParagraph">
    <w:name w:val="List Paragraph"/>
    <w:basedOn w:val="Normal"/>
    <w:uiPriority w:val="34"/>
    <w:qFormat/>
    <w:rsid w:val="00A63F58"/>
    <w:pPr>
      <w:spacing w:before="120" w:after="120" w:line="312" w:lineRule="auto"/>
      <w:ind w:left="720"/>
      <w:contextualSpacing/>
      <w:jc w:val="center"/>
    </w:pPr>
    <w:rPr>
      <w:rFonts w:eastAsiaTheme="minorHAnsi"/>
      <w:kern w:val="2"/>
      <w:szCs w:val="28"/>
      <w14:ligatures w14:val="standardContextual"/>
    </w:rPr>
  </w:style>
  <w:style w:type="character" w:styleId="IntenseEmphasis">
    <w:name w:val="Intense Emphasis"/>
    <w:basedOn w:val="DefaultParagraphFont"/>
    <w:uiPriority w:val="21"/>
    <w:qFormat/>
    <w:rsid w:val="00A63F58"/>
    <w:rPr>
      <w:i/>
      <w:iCs/>
      <w:color w:val="0F4761" w:themeColor="accent1" w:themeShade="BF"/>
    </w:rPr>
  </w:style>
  <w:style w:type="paragraph" w:styleId="IntenseQuote">
    <w:name w:val="Intense Quote"/>
    <w:basedOn w:val="Normal"/>
    <w:next w:val="Normal"/>
    <w:link w:val="IntenseQuoteChar"/>
    <w:uiPriority w:val="30"/>
    <w:qFormat/>
    <w:rsid w:val="00A63F58"/>
    <w:pPr>
      <w:pBdr>
        <w:top w:val="single" w:sz="4" w:space="10" w:color="0F4761" w:themeColor="accent1" w:themeShade="BF"/>
        <w:bottom w:val="single" w:sz="4" w:space="10" w:color="0F4761" w:themeColor="accent1" w:themeShade="BF"/>
      </w:pBdr>
      <w:spacing w:before="360" w:after="360" w:line="312" w:lineRule="auto"/>
      <w:ind w:left="864" w:right="864"/>
      <w:jc w:val="center"/>
    </w:pPr>
    <w:rPr>
      <w:rFonts w:eastAsiaTheme="minorHAnsi"/>
      <w:i/>
      <w:iCs/>
      <w:color w:val="0F4761" w:themeColor="accent1" w:themeShade="BF"/>
      <w:kern w:val="2"/>
      <w:szCs w:val="28"/>
      <w14:ligatures w14:val="standardContextual"/>
    </w:rPr>
  </w:style>
  <w:style w:type="character" w:customStyle="1" w:styleId="IntenseQuoteChar">
    <w:name w:val="Intense Quote Char"/>
    <w:basedOn w:val="DefaultParagraphFont"/>
    <w:link w:val="IntenseQuote"/>
    <w:uiPriority w:val="30"/>
    <w:rsid w:val="00A63F58"/>
    <w:rPr>
      <w:i/>
      <w:iCs/>
      <w:color w:val="0F4761" w:themeColor="accent1" w:themeShade="BF"/>
    </w:rPr>
  </w:style>
  <w:style w:type="character" w:styleId="IntenseReference">
    <w:name w:val="Intense Reference"/>
    <w:basedOn w:val="DefaultParagraphFont"/>
    <w:uiPriority w:val="32"/>
    <w:qFormat/>
    <w:rsid w:val="00A63F58"/>
    <w:rPr>
      <w:b/>
      <w:bCs/>
      <w:smallCaps/>
      <w:color w:val="0F4761" w:themeColor="accent1" w:themeShade="BF"/>
      <w:spacing w:val="5"/>
    </w:rPr>
  </w:style>
  <w:style w:type="paragraph" w:styleId="Footer">
    <w:name w:val="footer"/>
    <w:basedOn w:val="Normal"/>
    <w:link w:val="FooterChar"/>
    <w:rsid w:val="006C64DC"/>
    <w:pPr>
      <w:tabs>
        <w:tab w:val="center" w:pos="4320"/>
        <w:tab w:val="right" w:pos="8640"/>
      </w:tabs>
      <w:spacing w:after="0" w:line="240" w:lineRule="auto"/>
    </w:pPr>
    <w:rPr>
      <w:rFonts w:eastAsia="Times New Roman"/>
      <w:sz w:val="24"/>
      <w:szCs w:val="24"/>
      <w:lang w:val="x-none" w:eastAsia="x-none"/>
    </w:rPr>
  </w:style>
  <w:style w:type="character" w:customStyle="1" w:styleId="FooterChar">
    <w:name w:val="Footer Char"/>
    <w:basedOn w:val="DefaultParagraphFont"/>
    <w:link w:val="Footer"/>
    <w:rsid w:val="006C64DC"/>
    <w:rPr>
      <w:rFonts w:eastAsia="Times New Roman"/>
      <w:kern w:val="0"/>
      <w:sz w:val="24"/>
      <w:szCs w:val="24"/>
      <w:lang w:val="x-none" w:eastAsia="x-none"/>
      <w14:ligatures w14:val="none"/>
    </w:rPr>
  </w:style>
  <w:style w:type="character" w:styleId="PageNumber">
    <w:name w:val="page number"/>
    <w:basedOn w:val="DefaultParagraphFont"/>
    <w:rsid w:val="006C64DC"/>
  </w:style>
  <w:style w:type="paragraph" w:styleId="Header">
    <w:name w:val="header"/>
    <w:basedOn w:val="Normal"/>
    <w:link w:val="HeaderChar"/>
    <w:uiPriority w:val="99"/>
    <w:unhideWhenUsed/>
    <w:rsid w:val="006C64DC"/>
    <w:pPr>
      <w:tabs>
        <w:tab w:val="center" w:pos="4680"/>
        <w:tab w:val="right" w:pos="9360"/>
      </w:tabs>
    </w:pPr>
  </w:style>
  <w:style w:type="character" w:customStyle="1" w:styleId="HeaderChar">
    <w:name w:val="Header Char"/>
    <w:basedOn w:val="DefaultParagraphFont"/>
    <w:link w:val="Header"/>
    <w:uiPriority w:val="99"/>
    <w:rsid w:val="006C64DC"/>
    <w:rPr>
      <w:rFonts w:eastAsia="Calibri"/>
      <w:kern w:val="0"/>
      <w:szCs w:val="22"/>
      <w14:ligatures w14:val="none"/>
    </w:rPr>
  </w:style>
  <w:style w:type="paragraph" w:styleId="BodyText">
    <w:name w:val="Body Text"/>
    <w:basedOn w:val="Normal"/>
    <w:link w:val="BodyTextChar"/>
    <w:uiPriority w:val="99"/>
    <w:unhideWhenUsed/>
    <w:rsid w:val="006C64DC"/>
    <w:pPr>
      <w:spacing w:after="120"/>
    </w:pPr>
  </w:style>
  <w:style w:type="character" w:customStyle="1" w:styleId="BodyTextChar">
    <w:name w:val="Body Text Char"/>
    <w:basedOn w:val="DefaultParagraphFont"/>
    <w:link w:val="BodyText"/>
    <w:uiPriority w:val="99"/>
    <w:rsid w:val="006C64DC"/>
    <w:rPr>
      <w:rFonts w:eastAsia="Calibri"/>
      <w:kern w:val="0"/>
      <w:szCs w:val="22"/>
      <w14:ligatures w14:val="none"/>
    </w:rPr>
  </w:style>
  <w:style w:type="paragraph" w:styleId="FootnoteText">
    <w:name w:val="footnote text"/>
    <w:basedOn w:val="Normal"/>
    <w:link w:val="FootnoteTextChar"/>
    <w:uiPriority w:val="99"/>
    <w:unhideWhenUsed/>
    <w:rsid w:val="006C64DC"/>
    <w:pPr>
      <w:spacing w:after="0" w:line="240" w:lineRule="auto"/>
    </w:pPr>
    <w:rPr>
      <w:sz w:val="20"/>
      <w:szCs w:val="20"/>
    </w:rPr>
  </w:style>
  <w:style w:type="character" w:customStyle="1" w:styleId="FootnoteTextChar">
    <w:name w:val="Footnote Text Char"/>
    <w:basedOn w:val="DefaultParagraphFont"/>
    <w:link w:val="FootnoteText"/>
    <w:uiPriority w:val="99"/>
    <w:rsid w:val="006C64DC"/>
    <w:rPr>
      <w:rFonts w:eastAsia="Calibri"/>
      <w:kern w:val="0"/>
      <w:sz w:val="20"/>
      <w:szCs w:val="20"/>
      <w14:ligatures w14:val="none"/>
    </w:rPr>
  </w:style>
  <w:style w:type="character" w:styleId="FootnoteReference">
    <w:name w:val="footnote reference"/>
    <w:uiPriority w:val="99"/>
    <w:unhideWhenUsed/>
    <w:rsid w:val="006C64DC"/>
    <w:rPr>
      <w:vertAlign w:val="superscript"/>
    </w:rPr>
  </w:style>
  <w:style w:type="character" w:styleId="Hyperlink">
    <w:name w:val="Hyperlink"/>
    <w:uiPriority w:val="99"/>
    <w:unhideWhenUsed/>
    <w:rsid w:val="006C64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Trần</dc:creator>
  <cp:keywords/>
  <dc:description/>
  <cp:lastModifiedBy>Nam Trần</cp:lastModifiedBy>
  <cp:revision>5</cp:revision>
  <cp:lastPrinted>2025-02-13T01:33:00Z</cp:lastPrinted>
  <dcterms:created xsi:type="dcterms:W3CDTF">2025-02-10T22:38:00Z</dcterms:created>
  <dcterms:modified xsi:type="dcterms:W3CDTF">2025-02-24T03:51:00Z</dcterms:modified>
</cp:coreProperties>
</file>